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758" w:rsidRPr="000001BF" w:rsidRDefault="00754506" w:rsidP="000001BF">
      <w:pPr>
        <w:spacing w:after="0" w:line="240" w:lineRule="atLeast"/>
        <w:jc w:val="center"/>
        <w:rPr>
          <w:b/>
          <w:w w:val="150"/>
          <w:sz w:val="24"/>
        </w:rPr>
      </w:pPr>
      <w:r w:rsidRPr="000001BF">
        <w:rPr>
          <w:b/>
          <w:w w:val="150"/>
          <w:sz w:val="24"/>
        </w:rPr>
        <w:t>VIGENCIA DE LA MEDICINA PREVENTIVA</w:t>
      </w:r>
    </w:p>
    <w:p w:rsidR="00754506" w:rsidRPr="000001BF" w:rsidRDefault="002B499A" w:rsidP="000001BF">
      <w:pPr>
        <w:spacing w:after="0" w:line="240" w:lineRule="atLeast"/>
        <w:jc w:val="center"/>
        <w:rPr>
          <w:b/>
          <w:w w:val="150"/>
          <w:sz w:val="24"/>
        </w:rPr>
      </w:pPr>
      <w:r w:rsidRPr="000001BF">
        <w:rPr>
          <w:b/>
          <w:w w:val="150"/>
          <w:sz w:val="24"/>
        </w:rPr>
        <w:t>DESDE LO BIOLOGICO HASTA LO SOCIAL</w:t>
      </w:r>
    </w:p>
    <w:p w:rsidR="000001BF" w:rsidRPr="000001BF" w:rsidRDefault="000001BF" w:rsidP="000001BF">
      <w:pPr>
        <w:spacing w:after="0" w:line="240" w:lineRule="atLeast"/>
        <w:jc w:val="right"/>
        <w:rPr>
          <w:b/>
          <w:i/>
          <w:sz w:val="24"/>
        </w:rPr>
      </w:pPr>
      <w:r w:rsidRPr="000001BF">
        <w:rPr>
          <w:b/>
          <w:i/>
          <w:sz w:val="24"/>
        </w:rPr>
        <w:t>Jorge Eliecer Andrade</w:t>
      </w:r>
    </w:p>
    <w:p w:rsidR="000001BF" w:rsidRPr="000001BF" w:rsidRDefault="000001BF" w:rsidP="000001BF">
      <w:pPr>
        <w:spacing w:after="0" w:line="240" w:lineRule="atLeast"/>
        <w:jc w:val="right"/>
        <w:rPr>
          <w:b/>
          <w:i/>
          <w:sz w:val="24"/>
        </w:rPr>
      </w:pPr>
      <w:r w:rsidRPr="000001BF">
        <w:rPr>
          <w:b/>
          <w:i/>
          <w:sz w:val="24"/>
        </w:rPr>
        <w:t>Revisión y compilación  con interés académico, 2012.</w:t>
      </w:r>
    </w:p>
    <w:p w:rsidR="000001BF" w:rsidRPr="000001BF" w:rsidRDefault="000001BF" w:rsidP="000001BF">
      <w:pPr>
        <w:jc w:val="center"/>
        <w:rPr>
          <w:sz w:val="18"/>
          <w:szCs w:val="16"/>
          <w:u w:val="single"/>
        </w:rPr>
      </w:pPr>
    </w:p>
    <w:p w:rsidR="00754506" w:rsidRPr="000001BF" w:rsidRDefault="000001BF" w:rsidP="000001BF">
      <w:pPr>
        <w:jc w:val="center"/>
        <w:rPr>
          <w:b/>
          <w:sz w:val="24"/>
          <w:u w:val="single"/>
        </w:rPr>
      </w:pPr>
      <w:r w:rsidRPr="000001BF">
        <w:rPr>
          <w:b/>
          <w:sz w:val="24"/>
          <w:u w:val="single"/>
        </w:rPr>
        <w:t>DEFINICION DE MEDICINA PREVENTIVA Y ALCANCES</w:t>
      </w:r>
    </w:p>
    <w:p w:rsidR="00754506" w:rsidRPr="000001BF" w:rsidRDefault="00754506" w:rsidP="002B499A">
      <w:pPr>
        <w:jc w:val="both"/>
        <w:rPr>
          <w:rFonts w:ascii="Arial" w:hAnsi="Arial" w:cs="Arial"/>
          <w:b/>
        </w:rPr>
      </w:pPr>
      <w:r w:rsidRPr="000001BF">
        <w:rPr>
          <w:rFonts w:ascii="Arial" w:hAnsi="Arial" w:cs="Arial"/>
          <w:b/>
        </w:rPr>
        <w:t>Por definición la Medicina Preventiva, es la  rama de la medicina de carácter profiláctico que actúa tratando de identificar y eliminar todas aquellas causas que puedan provocar en el ser humano alguna enfermedad o accidente, vigilando en forma constante el estado de salud en toda la población. Su propósito es actuar oportunamente para evitar que una sucesión de hechos que se hayan desarrollado durante años conduzcan a una enfermedad conformada y manifiesta</w:t>
      </w:r>
    </w:p>
    <w:p w:rsidR="00754506" w:rsidRPr="000001BF" w:rsidRDefault="00754506" w:rsidP="002B499A">
      <w:pPr>
        <w:jc w:val="both"/>
        <w:rPr>
          <w:rFonts w:ascii="Arial" w:hAnsi="Arial" w:cs="Arial"/>
          <w:b/>
        </w:rPr>
      </w:pPr>
      <w:r w:rsidRPr="000001BF">
        <w:rPr>
          <w:rFonts w:ascii="Arial" w:hAnsi="Arial" w:cs="Arial"/>
          <w:b/>
        </w:rPr>
        <w:t>La atención exclusiva de la etiología orgánica de la enfermedad es insuficiente en los momentos actuales. Hay muchas razones y convergencia de intereses entre las ciencias sociales y las ciencias de la salud</w:t>
      </w:r>
    </w:p>
    <w:p w:rsidR="00754506" w:rsidRPr="000001BF" w:rsidRDefault="00754506" w:rsidP="000001BF">
      <w:pPr>
        <w:pStyle w:val="NormalWeb"/>
        <w:jc w:val="center"/>
        <w:rPr>
          <w:rFonts w:ascii="Arial" w:hAnsi="Arial" w:cs="Arial"/>
          <w:b/>
          <w:sz w:val="22"/>
          <w:szCs w:val="22"/>
        </w:rPr>
      </w:pPr>
      <w:r w:rsidRPr="000001BF">
        <w:rPr>
          <w:rFonts w:ascii="Arial" w:hAnsi="Arial" w:cs="Arial"/>
          <w:b/>
          <w:sz w:val="22"/>
          <w:szCs w:val="22"/>
          <w:u w:val="single"/>
        </w:rPr>
        <w:t>ATENCIÓN PRIMARIA DE LA SALUD</w:t>
      </w:r>
    </w:p>
    <w:p w:rsidR="000001BF" w:rsidRDefault="000001BF" w:rsidP="002B499A">
      <w:pPr>
        <w:pStyle w:val="NormalWeb"/>
        <w:jc w:val="both"/>
        <w:rPr>
          <w:rFonts w:ascii="Arial" w:hAnsi="Arial" w:cs="Arial"/>
          <w:b/>
          <w:sz w:val="22"/>
          <w:szCs w:val="22"/>
        </w:rPr>
      </w:pPr>
      <w:r>
        <w:rPr>
          <w:rFonts w:ascii="Arial" w:hAnsi="Arial" w:cs="Arial"/>
          <w:b/>
          <w:sz w:val="22"/>
          <w:szCs w:val="22"/>
        </w:rPr>
        <w:t>1.-</w:t>
      </w:r>
      <w:r w:rsidR="00754506" w:rsidRPr="000001BF">
        <w:rPr>
          <w:rFonts w:ascii="Arial" w:hAnsi="Arial" w:cs="Arial"/>
          <w:b/>
          <w:sz w:val="22"/>
          <w:szCs w:val="22"/>
        </w:rPr>
        <w:t xml:space="preserve">Es la asistencia sanitaria esencial, basada en métodos y tecnologías prácticas, puesta al alcance de todos mediante su plena participación y a un costo que la comunidad puedan soportar. </w:t>
      </w:r>
    </w:p>
    <w:p w:rsidR="000001BF" w:rsidRDefault="000001BF" w:rsidP="002B499A">
      <w:pPr>
        <w:pStyle w:val="NormalWeb"/>
        <w:jc w:val="both"/>
        <w:rPr>
          <w:rFonts w:ascii="Arial" w:hAnsi="Arial" w:cs="Arial"/>
          <w:b/>
          <w:sz w:val="22"/>
          <w:szCs w:val="22"/>
        </w:rPr>
      </w:pPr>
      <w:r>
        <w:rPr>
          <w:rFonts w:ascii="Arial" w:hAnsi="Arial" w:cs="Arial"/>
          <w:b/>
          <w:sz w:val="22"/>
          <w:szCs w:val="22"/>
        </w:rPr>
        <w:t xml:space="preserve">2.-Programa como parte </w:t>
      </w:r>
      <w:r w:rsidR="00754506" w:rsidRPr="000001BF">
        <w:rPr>
          <w:rFonts w:ascii="Arial" w:hAnsi="Arial" w:cs="Arial"/>
          <w:b/>
          <w:sz w:val="22"/>
          <w:szCs w:val="22"/>
        </w:rPr>
        <w:t xml:space="preserve">Integrante del sistema nacional de salud y del desarrollo socioeconómico global de la comunidad. </w:t>
      </w:r>
    </w:p>
    <w:p w:rsidR="000001BF" w:rsidRPr="000001BF" w:rsidRDefault="000001BF" w:rsidP="002B499A">
      <w:pPr>
        <w:pStyle w:val="NormalWeb"/>
        <w:jc w:val="both"/>
        <w:rPr>
          <w:rFonts w:ascii="Arial" w:hAnsi="Arial" w:cs="Arial"/>
          <w:b/>
          <w:sz w:val="22"/>
          <w:szCs w:val="22"/>
        </w:rPr>
      </w:pPr>
      <w:r>
        <w:rPr>
          <w:rFonts w:ascii="Arial" w:hAnsi="Arial" w:cs="Arial"/>
          <w:b/>
          <w:sz w:val="22"/>
          <w:szCs w:val="22"/>
        </w:rPr>
        <w:t xml:space="preserve">3.-Representa el </w:t>
      </w:r>
      <w:r w:rsidR="00754506" w:rsidRPr="000001BF">
        <w:rPr>
          <w:rFonts w:ascii="Arial" w:hAnsi="Arial" w:cs="Arial"/>
          <w:b/>
          <w:sz w:val="22"/>
          <w:szCs w:val="22"/>
        </w:rPr>
        <w:t>Primer nivel de contacto entre los individuos, la familia y la comunidad con el sistema nacional de salud, llevando lo más cerca posible la atención de salud. Primer elemento de un proceso permanente de asistencia sanitaria.</w:t>
      </w:r>
    </w:p>
    <w:p w:rsidR="000001BF" w:rsidRDefault="000001BF" w:rsidP="002B499A">
      <w:pPr>
        <w:pStyle w:val="NormalWeb"/>
        <w:jc w:val="both"/>
        <w:rPr>
          <w:rFonts w:ascii="Arial" w:hAnsi="Arial" w:cs="Arial"/>
          <w:b/>
          <w:sz w:val="22"/>
          <w:szCs w:val="22"/>
        </w:rPr>
      </w:pPr>
      <w:r>
        <w:rPr>
          <w:rFonts w:ascii="Arial" w:hAnsi="Arial" w:cs="Arial"/>
          <w:b/>
          <w:sz w:val="22"/>
          <w:szCs w:val="22"/>
        </w:rPr>
        <w:t>4.-Tecnicamente es</w:t>
      </w:r>
      <w:r w:rsidR="00754506" w:rsidRPr="000001BF">
        <w:rPr>
          <w:rFonts w:ascii="Arial" w:hAnsi="Arial" w:cs="Arial"/>
          <w:b/>
          <w:sz w:val="22"/>
          <w:szCs w:val="22"/>
        </w:rPr>
        <w:t xml:space="preserve"> la clave para la “salud de todos”. </w:t>
      </w:r>
    </w:p>
    <w:p w:rsidR="000001BF" w:rsidRDefault="000001BF" w:rsidP="002B499A">
      <w:pPr>
        <w:pStyle w:val="NormalWeb"/>
        <w:jc w:val="both"/>
        <w:rPr>
          <w:rFonts w:ascii="Arial" w:hAnsi="Arial" w:cs="Arial"/>
          <w:b/>
          <w:sz w:val="22"/>
          <w:szCs w:val="22"/>
        </w:rPr>
      </w:pPr>
      <w:r>
        <w:rPr>
          <w:rFonts w:ascii="Arial" w:hAnsi="Arial" w:cs="Arial"/>
          <w:b/>
          <w:sz w:val="22"/>
          <w:szCs w:val="22"/>
        </w:rPr>
        <w:t xml:space="preserve">5.-Proposito: </w:t>
      </w:r>
      <w:r w:rsidRPr="000001BF">
        <w:rPr>
          <w:rFonts w:ascii="Arial" w:hAnsi="Arial" w:cs="Arial"/>
          <w:b/>
          <w:sz w:val="22"/>
          <w:szCs w:val="22"/>
        </w:rPr>
        <w:t>Llegar</w:t>
      </w:r>
      <w:r>
        <w:rPr>
          <w:rFonts w:ascii="Arial" w:hAnsi="Arial" w:cs="Arial"/>
          <w:b/>
          <w:sz w:val="22"/>
          <w:szCs w:val="22"/>
        </w:rPr>
        <w:t xml:space="preserve"> a los más necesitados,  a los hogares,</w:t>
      </w:r>
      <w:r w:rsidR="00754506" w:rsidRPr="000001BF">
        <w:rPr>
          <w:rFonts w:ascii="Arial" w:hAnsi="Arial" w:cs="Arial"/>
          <w:b/>
          <w:sz w:val="22"/>
          <w:szCs w:val="22"/>
        </w:rPr>
        <w:t xml:space="preserve"> familias, y entablar una relación continuada con ellas. </w:t>
      </w:r>
    </w:p>
    <w:p w:rsidR="002B499A" w:rsidRPr="000001BF" w:rsidRDefault="000001BF" w:rsidP="002B499A">
      <w:pPr>
        <w:pStyle w:val="NormalWeb"/>
        <w:jc w:val="both"/>
        <w:rPr>
          <w:rFonts w:ascii="Arial" w:hAnsi="Arial" w:cs="Arial"/>
          <w:b/>
          <w:sz w:val="22"/>
          <w:szCs w:val="22"/>
        </w:rPr>
      </w:pPr>
      <w:r>
        <w:rPr>
          <w:rFonts w:ascii="Arial" w:hAnsi="Arial" w:cs="Arial"/>
          <w:b/>
          <w:sz w:val="22"/>
          <w:szCs w:val="22"/>
        </w:rPr>
        <w:t>6.-</w:t>
      </w:r>
      <w:r w:rsidR="00754506" w:rsidRPr="000001BF">
        <w:rPr>
          <w:rFonts w:ascii="Arial" w:hAnsi="Arial" w:cs="Arial"/>
          <w:b/>
          <w:sz w:val="22"/>
          <w:szCs w:val="22"/>
        </w:rPr>
        <w:t>Es la estrategia básica para alcanzar metas significativas. Su intención es mejorar el desempeño y operación del sistema de salud. Se está priorizando la concepción integral de la salud dirigido a la promoción y enfatizando los desarrollos locales y descentralización.</w:t>
      </w:r>
    </w:p>
    <w:p w:rsidR="002B499A" w:rsidRPr="000001BF" w:rsidRDefault="000001BF" w:rsidP="002B499A">
      <w:pPr>
        <w:spacing w:before="100" w:beforeAutospacing="1" w:after="100" w:afterAutospacing="1" w:line="240" w:lineRule="auto"/>
        <w:jc w:val="both"/>
        <w:rPr>
          <w:rFonts w:ascii="Arial" w:eastAsia="Arial Unicode MS" w:hAnsi="Arial" w:cs="Arial"/>
          <w:b/>
          <w:lang w:eastAsia="es-ES"/>
        </w:rPr>
      </w:pPr>
      <w:r w:rsidRPr="000001BF">
        <w:rPr>
          <w:rFonts w:ascii="Arial" w:eastAsia="Arial Unicode MS" w:hAnsi="Arial" w:cs="Arial"/>
          <w:b/>
          <w:lang w:eastAsia="es-ES"/>
        </w:rPr>
        <w:t>La</w:t>
      </w:r>
      <w:r w:rsidR="002B499A" w:rsidRPr="000001BF">
        <w:rPr>
          <w:rFonts w:ascii="Arial" w:eastAsia="Arial Unicode MS" w:hAnsi="Arial" w:cs="Arial"/>
          <w:b/>
          <w:lang w:eastAsia="es-ES"/>
        </w:rPr>
        <w:t xml:space="preserve"> MP comprende un  conjunto de actividades sanitarias que se realizan tanto por la comunidad o los gobiernos como por el personal sanitario </w:t>
      </w:r>
      <w:r w:rsidR="002B499A" w:rsidRPr="000001BF">
        <w:rPr>
          <w:rFonts w:ascii="Arial" w:eastAsia="Arial Unicode MS" w:hAnsi="Arial" w:cs="Arial"/>
          <w:b/>
          <w:bCs/>
          <w:lang w:eastAsia="es-ES"/>
        </w:rPr>
        <w:t>antes de que aparezca una determinada enfermedad</w:t>
      </w:r>
      <w:r w:rsidR="002B499A" w:rsidRPr="000001BF">
        <w:rPr>
          <w:rFonts w:ascii="Arial" w:eastAsia="Arial Unicode MS" w:hAnsi="Arial" w:cs="Arial"/>
          <w:b/>
          <w:lang w:eastAsia="es-ES"/>
        </w:rPr>
        <w:t>. Comprende:</w:t>
      </w:r>
    </w:p>
    <w:p w:rsidR="002B499A" w:rsidRPr="000001BF" w:rsidRDefault="002B499A" w:rsidP="000001BF">
      <w:pPr>
        <w:numPr>
          <w:ilvl w:val="0"/>
          <w:numId w:val="1"/>
        </w:numPr>
        <w:spacing w:before="100" w:beforeAutospacing="1" w:after="100" w:afterAutospacing="1" w:line="240" w:lineRule="auto"/>
        <w:jc w:val="both"/>
        <w:rPr>
          <w:rFonts w:ascii="Arial" w:eastAsia="Arial Unicode MS" w:hAnsi="Arial" w:cs="Arial"/>
          <w:b/>
          <w:lang w:eastAsia="es-ES"/>
        </w:rPr>
      </w:pPr>
      <w:r w:rsidRPr="000001BF">
        <w:rPr>
          <w:rFonts w:ascii="Arial" w:eastAsia="Arial Unicode MS" w:hAnsi="Arial" w:cs="Arial"/>
          <w:b/>
          <w:lang w:eastAsia="es-ES"/>
        </w:rPr>
        <w:t xml:space="preserve">La </w:t>
      </w:r>
      <w:r w:rsidRPr="000001BF">
        <w:rPr>
          <w:rFonts w:ascii="Arial" w:eastAsia="Arial Unicode MS" w:hAnsi="Arial" w:cs="Arial"/>
          <w:b/>
          <w:bCs/>
          <w:lang w:eastAsia="es-ES"/>
        </w:rPr>
        <w:t xml:space="preserve">promoción de la </w:t>
      </w:r>
      <w:hyperlink r:id="rId5" w:tooltip="Salud" w:history="1">
        <w:r w:rsidRPr="000001BF">
          <w:rPr>
            <w:rFonts w:ascii="Arial" w:eastAsia="Arial Unicode MS" w:hAnsi="Arial" w:cs="Arial"/>
            <w:b/>
            <w:bCs/>
            <w:u w:val="single"/>
            <w:lang w:eastAsia="es-ES"/>
          </w:rPr>
          <w:t>salud</w:t>
        </w:r>
      </w:hyperlink>
      <w:r w:rsidRPr="000001BF">
        <w:rPr>
          <w:rFonts w:ascii="Arial" w:eastAsia="Arial Unicode MS" w:hAnsi="Arial" w:cs="Arial"/>
          <w:b/>
          <w:lang w:eastAsia="es-ES"/>
        </w:rPr>
        <w:t xml:space="preserve">, que es el fomento y defensa de la salud de la </w:t>
      </w:r>
      <w:hyperlink r:id="rId6" w:tooltip="Población humana" w:history="1">
        <w:r w:rsidRPr="000001BF">
          <w:rPr>
            <w:rFonts w:ascii="Arial" w:eastAsia="Arial Unicode MS" w:hAnsi="Arial" w:cs="Arial"/>
            <w:b/>
            <w:u w:val="single"/>
            <w:lang w:eastAsia="es-ES"/>
          </w:rPr>
          <w:t>población</w:t>
        </w:r>
      </w:hyperlink>
      <w:r w:rsidRPr="000001BF">
        <w:rPr>
          <w:rFonts w:ascii="Arial" w:eastAsia="Arial Unicode MS" w:hAnsi="Arial" w:cs="Arial"/>
          <w:b/>
          <w:lang w:eastAsia="es-ES"/>
        </w:rPr>
        <w:t xml:space="preserve"> mediante acciones que inciden sobre los individuos de una comunidad, como por ejemplo las campañas antitabaco para prevenir el </w:t>
      </w:r>
      <w:hyperlink r:id="rId7" w:tooltip="Cáncer de pulmón" w:history="1">
        <w:r w:rsidRPr="000001BF">
          <w:rPr>
            <w:rFonts w:ascii="Arial" w:eastAsia="Arial Unicode MS" w:hAnsi="Arial" w:cs="Arial"/>
            <w:b/>
            <w:u w:val="single"/>
            <w:lang w:eastAsia="es-ES"/>
          </w:rPr>
          <w:t>cáncer de pulmón</w:t>
        </w:r>
      </w:hyperlink>
      <w:r w:rsidRPr="000001BF">
        <w:rPr>
          <w:rFonts w:ascii="Arial" w:eastAsia="Arial Unicode MS" w:hAnsi="Arial" w:cs="Arial"/>
          <w:b/>
          <w:lang w:eastAsia="es-ES"/>
        </w:rPr>
        <w:t xml:space="preserve"> y otras enfermedades asociadas al tabaco. </w:t>
      </w:r>
    </w:p>
    <w:p w:rsidR="002B499A" w:rsidRPr="000001BF" w:rsidRDefault="002B499A" w:rsidP="000001BF">
      <w:pPr>
        <w:numPr>
          <w:ilvl w:val="0"/>
          <w:numId w:val="1"/>
        </w:numPr>
        <w:spacing w:before="100" w:beforeAutospacing="1" w:after="100" w:afterAutospacing="1" w:line="240" w:lineRule="auto"/>
        <w:jc w:val="both"/>
        <w:rPr>
          <w:rFonts w:ascii="Arial" w:eastAsia="Arial Unicode MS" w:hAnsi="Arial" w:cs="Arial"/>
          <w:b/>
          <w:lang w:eastAsia="es-ES"/>
        </w:rPr>
      </w:pPr>
      <w:r w:rsidRPr="000001BF">
        <w:rPr>
          <w:rFonts w:ascii="Arial" w:eastAsia="Arial Unicode MS" w:hAnsi="Arial" w:cs="Arial"/>
          <w:b/>
          <w:lang w:eastAsia="es-ES"/>
        </w:rPr>
        <w:t xml:space="preserve">La </w:t>
      </w:r>
      <w:r w:rsidRPr="000001BF">
        <w:rPr>
          <w:rFonts w:ascii="Arial" w:eastAsia="Arial Unicode MS" w:hAnsi="Arial" w:cs="Arial"/>
          <w:b/>
          <w:bCs/>
          <w:lang w:eastAsia="es-ES"/>
        </w:rPr>
        <w:t>protección específica de la salud</w:t>
      </w:r>
      <w:r w:rsidRPr="000001BF">
        <w:rPr>
          <w:rFonts w:ascii="Arial" w:eastAsia="Arial Unicode MS" w:hAnsi="Arial" w:cs="Arial"/>
          <w:b/>
          <w:lang w:eastAsia="es-ES"/>
        </w:rPr>
        <w:t xml:space="preserve"> como por ejemplo la sanidad ambiental y la higiene alimentaria. Las actividades de promoción y protección de la salud que inciden sobre el </w:t>
      </w:r>
      <w:hyperlink r:id="rId8" w:tooltip="Medio ambiente" w:history="1">
        <w:r w:rsidRPr="000001BF">
          <w:rPr>
            <w:rFonts w:ascii="Arial" w:eastAsia="Arial Unicode MS" w:hAnsi="Arial" w:cs="Arial"/>
            <w:b/>
            <w:u w:val="single"/>
            <w:lang w:eastAsia="es-ES"/>
          </w:rPr>
          <w:t>medio ambiente</w:t>
        </w:r>
      </w:hyperlink>
      <w:r w:rsidRPr="000001BF">
        <w:rPr>
          <w:rFonts w:ascii="Arial" w:eastAsia="Arial Unicode MS" w:hAnsi="Arial" w:cs="Arial"/>
          <w:b/>
          <w:lang w:eastAsia="es-ES"/>
        </w:rPr>
        <w:t xml:space="preserve"> no las ejecuta el personal médico ni de enfermería, sino otros profesionales de la salud </w:t>
      </w:r>
      <w:r w:rsidRPr="000001BF">
        <w:rPr>
          <w:rFonts w:ascii="Arial" w:eastAsia="Arial Unicode MS" w:hAnsi="Arial" w:cs="Arial"/>
          <w:b/>
          <w:lang w:eastAsia="es-ES"/>
        </w:rPr>
        <w:lastRenderedPageBreak/>
        <w:t xml:space="preserve">pública, mientras que la </w:t>
      </w:r>
      <w:hyperlink r:id="rId9" w:tooltip="Vacunación" w:history="1">
        <w:r w:rsidRPr="000001BF">
          <w:rPr>
            <w:rFonts w:ascii="Arial" w:eastAsia="Arial Unicode MS" w:hAnsi="Arial" w:cs="Arial"/>
            <w:b/>
            <w:u w:val="single"/>
            <w:lang w:eastAsia="es-ES"/>
          </w:rPr>
          <w:t>vacunación</w:t>
        </w:r>
      </w:hyperlink>
      <w:r w:rsidRPr="000001BF">
        <w:rPr>
          <w:rFonts w:ascii="Arial" w:eastAsia="Arial Unicode MS" w:hAnsi="Arial" w:cs="Arial"/>
          <w:b/>
          <w:lang w:eastAsia="es-ES"/>
        </w:rPr>
        <w:t xml:space="preserve"> sí son llevadas a cabo por personal médico y de enfermería. </w:t>
      </w:r>
    </w:p>
    <w:p w:rsidR="002B499A" w:rsidRPr="000001BF" w:rsidRDefault="002B499A" w:rsidP="000001BF">
      <w:pPr>
        <w:numPr>
          <w:ilvl w:val="0"/>
          <w:numId w:val="1"/>
        </w:numPr>
        <w:spacing w:before="100" w:beforeAutospacing="1" w:after="100" w:afterAutospacing="1" w:line="240" w:lineRule="auto"/>
        <w:jc w:val="both"/>
        <w:rPr>
          <w:rFonts w:ascii="Arial" w:eastAsia="Arial Unicode MS" w:hAnsi="Arial" w:cs="Arial"/>
          <w:b/>
          <w:lang w:eastAsia="es-ES"/>
        </w:rPr>
      </w:pPr>
      <w:r w:rsidRPr="000001BF">
        <w:rPr>
          <w:rFonts w:ascii="Arial" w:eastAsia="Arial Unicode MS" w:hAnsi="Arial" w:cs="Arial"/>
          <w:b/>
          <w:lang w:eastAsia="es-ES"/>
        </w:rPr>
        <w:t xml:space="preserve">La </w:t>
      </w:r>
      <w:hyperlink r:id="rId10" w:tooltip="Quimioprofilaxis" w:history="1">
        <w:r w:rsidRPr="000001BF">
          <w:rPr>
            <w:rFonts w:ascii="Arial" w:eastAsia="Arial Unicode MS" w:hAnsi="Arial" w:cs="Arial"/>
            <w:b/>
            <w:u w:val="single"/>
            <w:lang w:eastAsia="es-ES"/>
          </w:rPr>
          <w:t>quimioprofilaxis</w:t>
        </w:r>
      </w:hyperlink>
      <w:r w:rsidRPr="000001BF">
        <w:rPr>
          <w:rFonts w:ascii="Arial" w:eastAsia="Arial Unicode MS" w:hAnsi="Arial" w:cs="Arial"/>
          <w:b/>
          <w:lang w:eastAsia="es-ES"/>
        </w:rPr>
        <w:t xml:space="preserve">, que consiste en la administración de fármacos para prevenir enfermedades como por ejemplo la administración de estrógenos en mujeres menopáusicas para prevenir la osteoporosis. </w:t>
      </w:r>
    </w:p>
    <w:p w:rsidR="000001BF" w:rsidRDefault="002B499A" w:rsidP="000001BF">
      <w:pPr>
        <w:spacing w:before="100" w:beforeAutospacing="1" w:after="100" w:afterAutospacing="1" w:line="240" w:lineRule="auto"/>
        <w:jc w:val="both"/>
        <w:rPr>
          <w:rFonts w:ascii="Arial" w:eastAsia="Arial Unicode MS" w:hAnsi="Arial" w:cs="Arial"/>
          <w:b/>
          <w:lang w:eastAsia="es-ES"/>
        </w:rPr>
      </w:pPr>
      <w:r w:rsidRPr="000001BF">
        <w:rPr>
          <w:rFonts w:ascii="Arial" w:eastAsia="Arial Unicode MS" w:hAnsi="Arial" w:cs="Arial"/>
          <w:b/>
          <w:lang w:eastAsia="es-ES"/>
        </w:rPr>
        <w:t xml:space="preserve">Según la OMS, uno de los instrumentos de la </w:t>
      </w:r>
      <w:r w:rsidR="000001BF">
        <w:rPr>
          <w:rFonts w:ascii="Arial" w:eastAsia="Arial Unicode MS" w:hAnsi="Arial" w:cs="Arial"/>
          <w:b/>
          <w:lang w:eastAsia="es-ES"/>
        </w:rPr>
        <w:t>“</w:t>
      </w:r>
      <w:r w:rsidRPr="000001BF">
        <w:rPr>
          <w:rFonts w:ascii="Arial" w:eastAsia="Arial Unicode MS" w:hAnsi="Arial" w:cs="Arial"/>
          <w:b/>
          <w:lang w:eastAsia="es-ES"/>
        </w:rPr>
        <w:t>promoción de la salud y de la acción preventiva</w:t>
      </w:r>
      <w:r w:rsidR="000001BF">
        <w:rPr>
          <w:rFonts w:ascii="Arial" w:eastAsia="Arial Unicode MS" w:hAnsi="Arial" w:cs="Arial"/>
          <w:b/>
          <w:lang w:eastAsia="es-ES"/>
        </w:rPr>
        <w:t xml:space="preserve">”, </w:t>
      </w:r>
      <w:r w:rsidRPr="000001BF">
        <w:rPr>
          <w:rFonts w:ascii="Arial" w:eastAsia="Arial Unicode MS" w:hAnsi="Arial" w:cs="Arial"/>
          <w:b/>
          <w:lang w:eastAsia="es-ES"/>
        </w:rPr>
        <w:t xml:space="preserve"> es la </w:t>
      </w:r>
      <w:r w:rsidRPr="000001BF">
        <w:rPr>
          <w:rFonts w:ascii="Arial" w:eastAsia="Arial Unicode MS" w:hAnsi="Arial" w:cs="Arial"/>
          <w:b/>
          <w:bCs/>
          <w:lang w:eastAsia="es-ES"/>
        </w:rPr>
        <w:t>educación para la salud</w:t>
      </w:r>
      <w:r w:rsidRPr="000001BF">
        <w:rPr>
          <w:rFonts w:ascii="Arial" w:eastAsia="Arial Unicode MS" w:hAnsi="Arial" w:cs="Arial"/>
          <w:b/>
          <w:lang w:eastAsia="es-ES"/>
        </w:rPr>
        <w:t xml:space="preserve">, que aborda además de la transmisión de la información, el fomento de la motivación, las habilidades personales y la autoestima, necesarias para adoptar medidas destinadas a mejorar la salud. </w:t>
      </w:r>
    </w:p>
    <w:p w:rsidR="002B499A" w:rsidRPr="000001BF" w:rsidRDefault="002B499A" w:rsidP="000001BF">
      <w:pPr>
        <w:spacing w:before="100" w:beforeAutospacing="1" w:after="100" w:afterAutospacing="1" w:line="240" w:lineRule="auto"/>
        <w:jc w:val="both"/>
        <w:rPr>
          <w:rFonts w:ascii="Arial" w:eastAsia="Arial Unicode MS" w:hAnsi="Arial" w:cs="Arial"/>
          <w:b/>
          <w:lang w:eastAsia="es-ES"/>
        </w:rPr>
      </w:pPr>
      <w:r w:rsidRPr="000001BF">
        <w:rPr>
          <w:rFonts w:ascii="Arial" w:eastAsia="Arial Unicode MS" w:hAnsi="Arial" w:cs="Arial"/>
          <w:b/>
          <w:lang w:eastAsia="es-ES"/>
        </w:rPr>
        <w:t xml:space="preserve">La </w:t>
      </w:r>
      <w:r w:rsidR="000001BF">
        <w:rPr>
          <w:rFonts w:ascii="Arial" w:eastAsia="Arial Unicode MS" w:hAnsi="Arial" w:cs="Arial"/>
          <w:b/>
          <w:lang w:eastAsia="es-ES"/>
        </w:rPr>
        <w:t>“</w:t>
      </w:r>
      <w:r w:rsidRPr="000001BF">
        <w:rPr>
          <w:rFonts w:ascii="Arial" w:eastAsia="Arial Unicode MS" w:hAnsi="Arial" w:cs="Arial"/>
          <w:b/>
          <w:lang w:eastAsia="es-ES"/>
        </w:rPr>
        <w:t>educación para la salud</w:t>
      </w:r>
      <w:r w:rsidR="000001BF">
        <w:rPr>
          <w:rFonts w:ascii="Arial" w:eastAsia="Arial Unicode MS" w:hAnsi="Arial" w:cs="Arial"/>
          <w:b/>
          <w:lang w:eastAsia="es-ES"/>
        </w:rPr>
        <w:t>”</w:t>
      </w:r>
      <w:r w:rsidRPr="000001BF">
        <w:rPr>
          <w:rFonts w:ascii="Arial" w:eastAsia="Arial Unicode MS" w:hAnsi="Arial" w:cs="Arial"/>
          <w:b/>
          <w:lang w:eastAsia="es-ES"/>
        </w:rPr>
        <w:t xml:space="preserve"> incluye no sólo la información relativa a las condiciones sociales, económicas y ambientales subyacentes que influyen en la salud, sino también la que se refiere a los factores y comportamientos de riesgo, además del uso del sistema de asistencia sanitario.</w:t>
      </w:r>
    </w:p>
    <w:p w:rsidR="00754506" w:rsidRPr="000001BF" w:rsidRDefault="000001BF" w:rsidP="000001BF">
      <w:pPr>
        <w:jc w:val="center"/>
        <w:rPr>
          <w:rFonts w:ascii="Arial" w:eastAsia="Arial Unicode MS" w:hAnsi="Arial" w:cs="Arial"/>
          <w:b/>
        </w:rPr>
      </w:pPr>
      <w:r w:rsidRPr="000001BF">
        <w:rPr>
          <w:rFonts w:ascii="Arial" w:eastAsia="Arial Unicode MS" w:hAnsi="Arial" w:cs="Arial"/>
          <w:b/>
          <w:i/>
        </w:rPr>
        <w:t>“</w:t>
      </w:r>
      <w:r w:rsidR="002B499A" w:rsidRPr="000001BF">
        <w:rPr>
          <w:rFonts w:ascii="Arial" w:eastAsia="Arial Unicode MS" w:hAnsi="Arial" w:cs="Arial"/>
          <w:b/>
          <w:i/>
        </w:rPr>
        <w:t>La medicina preventiva se aplica en el nivel asistencial tanto en atención especializada u hospitalaria como atención primaria</w:t>
      </w:r>
      <w:r w:rsidRPr="000001BF">
        <w:rPr>
          <w:rFonts w:ascii="Arial" w:eastAsia="Arial Unicode MS" w:hAnsi="Arial" w:cs="Arial"/>
          <w:b/>
          <w:i/>
        </w:rPr>
        <w:t>”</w:t>
      </w:r>
      <w:r w:rsidRPr="000001BF">
        <w:rPr>
          <w:rFonts w:ascii="Arial" w:eastAsia="Arial Unicode MS" w:hAnsi="Arial" w:cs="Arial"/>
          <w:b/>
        </w:rPr>
        <w:t>.</w:t>
      </w:r>
    </w:p>
    <w:p w:rsidR="002B499A" w:rsidRPr="000001BF" w:rsidRDefault="002B499A" w:rsidP="00754506">
      <w:pPr>
        <w:jc w:val="both"/>
        <w:rPr>
          <w:rFonts w:ascii="Arial" w:eastAsia="Arial Unicode MS" w:hAnsi="Arial" w:cs="Arial"/>
          <w:b/>
        </w:rPr>
      </w:pPr>
    </w:p>
    <w:sectPr w:rsidR="002B499A" w:rsidRPr="000001BF" w:rsidSect="000001BF">
      <w:pgSz w:w="11906" w:h="16838"/>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030C2"/>
    <w:multiLevelType w:val="multilevel"/>
    <w:tmpl w:val="61E2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4506"/>
    <w:rsid w:val="000001BF"/>
    <w:rsid w:val="00071B2A"/>
    <w:rsid w:val="002B499A"/>
    <w:rsid w:val="00754506"/>
    <w:rsid w:val="00BE07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7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4506"/>
    <w:pPr>
      <w:spacing w:before="120" w:after="12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B499A"/>
    <w:rPr>
      <w:color w:val="0000FF"/>
      <w:u w:val="single"/>
    </w:rPr>
  </w:style>
</w:styles>
</file>

<file path=word/webSettings.xml><?xml version="1.0" encoding="utf-8"?>
<w:webSettings xmlns:r="http://schemas.openxmlformats.org/officeDocument/2006/relationships" xmlns:w="http://schemas.openxmlformats.org/wordprocessingml/2006/main">
  <w:divs>
    <w:div w:id="1161503045">
      <w:bodyDiv w:val="1"/>
      <w:marLeft w:val="0"/>
      <w:marRight w:val="0"/>
      <w:marTop w:val="0"/>
      <w:marBottom w:val="0"/>
      <w:divBdr>
        <w:top w:val="none" w:sz="0" w:space="0" w:color="auto"/>
        <w:left w:val="none" w:sz="0" w:space="0" w:color="auto"/>
        <w:bottom w:val="none" w:sz="0" w:space="0" w:color="auto"/>
        <w:right w:val="none" w:sz="0" w:space="0" w:color="auto"/>
      </w:divBdr>
      <w:divsChild>
        <w:div w:id="1002707548">
          <w:marLeft w:val="0"/>
          <w:marRight w:val="0"/>
          <w:marTop w:val="0"/>
          <w:marBottom w:val="0"/>
          <w:divBdr>
            <w:top w:val="none" w:sz="0" w:space="0" w:color="auto"/>
            <w:left w:val="none" w:sz="0" w:space="0" w:color="auto"/>
            <w:bottom w:val="none" w:sz="0" w:space="0" w:color="auto"/>
            <w:right w:val="none" w:sz="0" w:space="0" w:color="auto"/>
          </w:divBdr>
          <w:divsChild>
            <w:div w:id="848643058">
              <w:marLeft w:val="0"/>
              <w:marRight w:val="0"/>
              <w:marTop w:val="0"/>
              <w:marBottom w:val="0"/>
              <w:divBdr>
                <w:top w:val="none" w:sz="0" w:space="0" w:color="auto"/>
                <w:left w:val="none" w:sz="0" w:space="0" w:color="auto"/>
                <w:bottom w:val="none" w:sz="0" w:space="0" w:color="auto"/>
                <w:right w:val="none" w:sz="0" w:space="0" w:color="auto"/>
              </w:divBdr>
              <w:divsChild>
                <w:div w:id="4290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98232">
      <w:bodyDiv w:val="1"/>
      <w:marLeft w:val="0"/>
      <w:marRight w:val="0"/>
      <w:marTop w:val="0"/>
      <w:marBottom w:val="0"/>
      <w:divBdr>
        <w:top w:val="none" w:sz="0" w:space="0" w:color="auto"/>
        <w:left w:val="none" w:sz="0" w:space="0" w:color="auto"/>
        <w:bottom w:val="none" w:sz="0" w:space="0" w:color="auto"/>
        <w:right w:val="none" w:sz="0" w:space="0" w:color="auto"/>
      </w:divBdr>
      <w:divsChild>
        <w:div w:id="941455615">
          <w:marLeft w:val="0"/>
          <w:marRight w:val="0"/>
          <w:marTop w:val="0"/>
          <w:marBottom w:val="0"/>
          <w:divBdr>
            <w:top w:val="none" w:sz="0" w:space="0" w:color="auto"/>
            <w:left w:val="none" w:sz="0" w:space="0" w:color="auto"/>
            <w:bottom w:val="none" w:sz="0" w:space="0" w:color="auto"/>
            <w:right w:val="none" w:sz="0" w:space="0" w:color="auto"/>
          </w:divBdr>
          <w:divsChild>
            <w:div w:id="1909149763">
              <w:marLeft w:val="0"/>
              <w:marRight w:val="0"/>
              <w:marTop w:val="150"/>
              <w:marBottom w:val="150"/>
              <w:divBdr>
                <w:top w:val="none" w:sz="0" w:space="0" w:color="auto"/>
                <w:left w:val="none" w:sz="0" w:space="0" w:color="auto"/>
                <w:bottom w:val="none" w:sz="0" w:space="0" w:color="auto"/>
                <w:right w:val="none" w:sz="0" w:space="0" w:color="auto"/>
              </w:divBdr>
              <w:divsChild>
                <w:div w:id="11322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edio_ambiente" TargetMode="External"/><Relationship Id="rId3" Type="http://schemas.openxmlformats.org/officeDocument/2006/relationships/settings" Target="settings.xml"/><Relationship Id="rId7" Type="http://schemas.openxmlformats.org/officeDocument/2006/relationships/hyperlink" Target="http://es.wikipedia.org/wiki/C%C3%A1ncer_de_pulm%C3%B3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Poblaci%C3%B3n_humana" TargetMode="External"/><Relationship Id="rId11" Type="http://schemas.openxmlformats.org/officeDocument/2006/relationships/fontTable" Target="fontTable.xml"/><Relationship Id="rId5" Type="http://schemas.openxmlformats.org/officeDocument/2006/relationships/hyperlink" Target="http://es.wikipedia.org/wiki/Salud" TargetMode="External"/><Relationship Id="rId10" Type="http://schemas.openxmlformats.org/officeDocument/2006/relationships/hyperlink" Target="http://es.wikipedia.org/wiki/Quimioprofilaxis" TargetMode="External"/><Relationship Id="rId4" Type="http://schemas.openxmlformats.org/officeDocument/2006/relationships/webSettings" Target="webSettings.xml"/><Relationship Id="rId9" Type="http://schemas.openxmlformats.org/officeDocument/2006/relationships/hyperlink" Target="http://es.wikipedia.org/wiki/Vacu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637</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Andrade</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2012-04-08T21:50:00Z</dcterms:created>
  <dcterms:modified xsi:type="dcterms:W3CDTF">2012-06-30T20:30:00Z</dcterms:modified>
</cp:coreProperties>
</file>